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78" w:rsidRDefault="00675478" w:rsidP="00675478">
      <w:pPr>
        <w:pStyle w:val="a3"/>
        <w:jc w:val="center"/>
        <w:rPr>
          <w:i/>
          <w:iCs/>
        </w:rPr>
      </w:pPr>
      <w:r>
        <w:rPr>
          <w:rStyle w:val="a4"/>
        </w:rPr>
        <w:t>Вопросы для вступительного экзамена «ОСНОВЫ ПРАВОСЛАВНОГО ВЕРОУЧЕНИЯ»</w:t>
      </w:r>
      <w:r>
        <w:br/>
      </w:r>
    </w:p>
    <w:p w:rsidR="00675478" w:rsidRDefault="00675478" w:rsidP="00675478">
      <w:pPr>
        <w:pStyle w:val="a3"/>
        <w:rPr>
          <w:b/>
          <w:bCs/>
        </w:rPr>
      </w:pPr>
      <w:r w:rsidRPr="00675478">
        <w:rPr>
          <w:b/>
          <w:bCs/>
        </w:rPr>
        <w:t>I.</w:t>
      </w:r>
      <w:r>
        <w:rPr>
          <w:b/>
          <w:bCs/>
        </w:rPr>
        <w:t>Священное Писание</w:t>
      </w:r>
    </w:p>
    <w:p w:rsidR="00675478" w:rsidRPr="00675478" w:rsidRDefault="00675478" w:rsidP="00675478">
      <w:pPr>
        <w:pStyle w:val="a3"/>
        <w:rPr>
          <w:b/>
        </w:rPr>
      </w:pPr>
      <w:r w:rsidRPr="00675478">
        <w:rPr>
          <w:b/>
          <w:i/>
          <w:iCs/>
        </w:rPr>
        <w:t>Священное Писание Ветхого Завета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1. Понятие о Священном Писании Ветхого Завета.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2. Творение Богом мира и человека. Шесть дней творения.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3. История грехопадения. Первоевангелие. Каин и Авель, Сиф.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4. Всемирный потоп. Ной и его потомки. Вавилонское столпотворение.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5. Призвание Авраама и его переселение в Обетованную землю. Явление Бога Аврааму у дуба Мамврийского. Гибель Содома и Гоморры. История Исаака.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6. История Иакова. Видение Иаковом таинственной лествицы.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7. История патриарха Иосифа.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8. Рождение и воспитание Моисея. Неопалимая купина. Казни египетские. Исход евреев из Египта и установление Пасхи.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9. Переход евреев через Красное море. Синайское законодательство.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10. Сорокалетнее странствование в пустыне. Иисус Навин и завоевание и разделение обетованной земли (падение Иерихона, битва у Гаваона).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11. Период Судей. Гедеон, Иеффай, Самсон.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12. Первосвященник Илий и последний судья Самуил. Избрание Саула на царство.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13. История царствования святого царя и пророка Давида.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14. Царь Соломон и строительство Иерусалимского храма.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15. Святые пророки Илия, Елисей, Иона.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16. Святой пророк Исаия и его предсказание о рождения Мессия.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17. Святой пророк Иеремия. Вавилонское пленение.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18. Святой пророк Иезекииль. Святой пророк Даниил.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19. Священник Ездра. История Есфири.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20. Иудея под властью Рима. Религиозные секты у евреев перед пришествием Спасителя.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  <w:b/>
        </w:rPr>
      </w:pPr>
      <w:r w:rsidRPr="00675478">
        <w:rPr>
          <w:rFonts w:ascii="Times New Roman" w:hAnsi="Times New Roman" w:cs="Times New Roman"/>
        </w:rPr>
        <w:br/>
      </w:r>
      <w:r w:rsidRPr="00675478">
        <w:rPr>
          <w:rFonts w:ascii="Times New Roman" w:hAnsi="Times New Roman" w:cs="Times New Roman"/>
          <w:b/>
          <w:i/>
          <w:iCs/>
        </w:rPr>
        <w:t xml:space="preserve">Священное Писание Нового Завета 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1. Понятие о Священном Писании Нового Завета. Число, наименование, цель и время написания книг Нового Завета.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2. Рождество Пречистой Девы и Ее введение в Иерусалимский храм.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3. Благовещение.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4. Рождество Христово. Обстоятельства и время. Поклонение пастухов и волхвов. Сретение Господне.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5. Святой Иоанн Креститель. Его рождество и проповедь, его свидетельство об Иисусе Христе. Крещение Иисуса Христа.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6. 40-дневный пост и искушения Господа в пустыне.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7. Призвание Господом учеников. Имена 12 апостолов.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8. Основные положения Нагорной проповеди. Заповеди блаженств.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9. Евангельские чудеса (на выбор абитуриента).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10. Притчи Господа Иисуса Христа (на выбор).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11. Преображение Господне. Исцеление бесноватого отрока-лунатика.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12. Воскрешение праведного Лазаря. Торжественный вход Господень в Иерусалим.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13. Предательство Иуды Искариота.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14. Тайная Вечеря. Установление таинства Евхаристии. Последняя беседа с учениками.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15. События Гефсиманской ночи.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16. Взятие Иисуса под стражу. Отречение Петра.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17. Приговор синедриона и погибель Иуды. Суд у Пилата.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18. Крестный путь и распятие. Семь слов на кресте. Погребение Христа.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19. Явление Марии Магдалине, ученикам на пути в Эммаус. Неверие Фомы.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20. Вознесение Господне.</w:t>
      </w:r>
    </w:p>
    <w:p w:rsidR="00675478" w:rsidRDefault="00675478" w:rsidP="00675478">
      <w:pPr>
        <w:pStyle w:val="a5"/>
        <w:rPr>
          <w:rFonts w:ascii="Times New Roman" w:hAnsi="Times New Roman" w:cs="Times New Roman"/>
          <w:b/>
          <w:bCs/>
        </w:rPr>
      </w:pP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  <w:b/>
          <w:bCs/>
        </w:rPr>
        <w:t xml:space="preserve">II. Катехизис 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1. Понятие о Божественном Откровении. Священное Предание и Священное Писание.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 2. Понятие о Символе веры, его происхождение и деление на части.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3. Вера в Бога. ее исповедание.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4. Понятие о Боге (единство и троичность).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5. Учение об ангелах (мир видимый и невидимый; материальный и духовный).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6. Учение об Ангеле-хранителе.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7. Учение о Втором Лице Святой Троицы — Сыне Божием.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8. Боговоплощение. Грех: греховность человеческой природы и спасение, совершаемое Богом.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9. Учение о Пресвятой Деве Марии — Приснодеве и Богородице (Ис.7,14;Лк. 1).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10. Страдания, Крестная смерть и Воскресение Иисуса Христа. Искупление и его универсальное значение.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11. Второе Пришествие Иисуса Христа во славе.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12. Учение о Третьем Лице Святой Троицы — Духе Святом.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13. Понятие о Единой Святой Соборной и Апостольской Церкви.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14. Кто такие святые и как мы их почитаем?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15. Понятие о Таинствах. Таинство Крещения.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16. Таинство Покаяния.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17. Таинство Евхаристии (Причащения) — жизнь Церкви.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18. Таинство священства.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19. Воскресение мертвых и будущая жизнь.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20. Понятие о христианской надежде. Молитва Господня ("Отче наш").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</w:p>
    <w:p w:rsidR="00675478" w:rsidRDefault="00675478" w:rsidP="00675478">
      <w:pPr>
        <w:pStyle w:val="a5"/>
        <w:rPr>
          <w:rFonts w:ascii="Times New Roman" w:hAnsi="Times New Roman" w:cs="Times New Roman"/>
        </w:rPr>
      </w:pPr>
    </w:p>
    <w:p w:rsidR="003F0C2C" w:rsidRPr="003F0C2C" w:rsidRDefault="003F0C2C" w:rsidP="003F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подготовки</w:t>
      </w:r>
    </w:p>
    <w:p w:rsidR="003F0C2C" w:rsidRPr="003F0C2C" w:rsidRDefault="003F0C2C" w:rsidP="003F0C2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0C2C">
        <w:rPr>
          <w:rFonts w:ascii="Times New Roman" w:hAnsi="Times New Roman" w:cs="Times New Roman"/>
          <w:sz w:val="24"/>
          <w:szCs w:val="24"/>
          <w:lang w:eastAsia="ru-RU"/>
        </w:rPr>
        <w:t>1. Библия. Книги Священного Писания Ветхого и Нового Завета. Издание Московской Патриархии.</w:t>
      </w:r>
    </w:p>
    <w:p w:rsidR="003F0C2C" w:rsidRPr="003F0C2C" w:rsidRDefault="003F0C2C" w:rsidP="003F0C2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0C2C">
        <w:rPr>
          <w:rFonts w:ascii="Times New Roman" w:hAnsi="Times New Roman" w:cs="Times New Roman"/>
          <w:sz w:val="24"/>
          <w:szCs w:val="24"/>
          <w:lang w:eastAsia="ru-RU"/>
        </w:rPr>
        <w:t>2. Епископ Александр (Семенов-Тян-Шанский). Православный катехизис. А/.. 1990.</w:t>
      </w:r>
    </w:p>
    <w:p w:rsidR="003F0C2C" w:rsidRPr="003F0C2C" w:rsidRDefault="003F0C2C" w:rsidP="003F0C2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0C2C">
        <w:rPr>
          <w:rFonts w:ascii="Times New Roman" w:hAnsi="Times New Roman" w:cs="Times New Roman"/>
          <w:sz w:val="24"/>
          <w:szCs w:val="24"/>
          <w:lang w:eastAsia="ru-RU"/>
        </w:rPr>
        <w:t>3. Дьяченко Григорий, пром. Вера. Надежда. Любовь. Катехизические поучения. Т. /. А/., 1993.</w:t>
      </w:r>
    </w:p>
    <w:p w:rsidR="003F0C2C" w:rsidRPr="003F0C2C" w:rsidRDefault="003F0C2C" w:rsidP="003F0C2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0C2C">
        <w:rPr>
          <w:rFonts w:ascii="Times New Roman" w:hAnsi="Times New Roman" w:cs="Times New Roman"/>
          <w:sz w:val="24"/>
          <w:szCs w:val="24"/>
          <w:lang w:eastAsia="ru-RU"/>
        </w:rPr>
        <w:t>4. Лопухин А.П. Библейская история Ветхого Завета. Репринт. М., 1990.</w:t>
      </w:r>
    </w:p>
    <w:p w:rsidR="003F0C2C" w:rsidRPr="003F0C2C" w:rsidRDefault="003F0C2C" w:rsidP="003F0C2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0C2C">
        <w:rPr>
          <w:rFonts w:ascii="Times New Roman" w:hAnsi="Times New Roman" w:cs="Times New Roman"/>
          <w:sz w:val="24"/>
          <w:szCs w:val="24"/>
          <w:lang w:eastAsia="ru-RU"/>
        </w:rPr>
        <w:t>5. Архиепископ Павел. Как мы веруем. Вильнюс, 1991.</w:t>
      </w:r>
    </w:p>
    <w:p w:rsidR="003F0C2C" w:rsidRPr="003F0C2C" w:rsidRDefault="003F0C2C" w:rsidP="003F0C2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0C2C">
        <w:rPr>
          <w:rFonts w:ascii="Times New Roman" w:hAnsi="Times New Roman" w:cs="Times New Roman"/>
          <w:sz w:val="24"/>
          <w:szCs w:val="24"/>
          <w:lang w:eastAsia="ru-RU"/>
        </w:rPr>
        <w:t>7. Митрополит Филарет. Пространным христианский катехизис, М, 1995.</w:t>
      </w:r>
    </w:p>
    <w:p w:rsidR="003F0C2C" w:rsidRPr="00675478" w:rsidRDefault="003F0C2C" w:rsidP="00675478">
      <w:pPr>
        <w:pStyle w:val="a5"/>
        <w:rPr>
          <w:rFonts w:ascii="Times New Roman" w:hAnsi="Times New Roman" w:cs="Times New Roman"/>
        </w:rPr>
      </w:pPr>
    </w:p>
    <w:sectPr w:rsidR="003F0C2C" w:rsidRPr="00675478" w:rsidSect="000D18A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E38" w:rsidRDefault="00A85E38" w:rsidP="00675478">
      <w:pPr>
        <w:spacing w:after="0" w:line="240" w:lineRule="auto"/>
      </w:pPr>
      <w:r>
        <w:separator/>
      </w:r>
    </w:p>
  </w:endnote>
  <w:endnote w:type="continuationSeparator" w:id="1">
    <w:p w:rsidR="00A85E38" w:rsidRDefault="00A85E38" w:rsidP="0067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39686"/>
      <w:docPartObj>
        <w:docPartGallery w:val="Page Numbers (Bottom of Page)"/>
        <w:docPartUnique/>
      </w:docPartObj>
    </w:sdtPr>
    <w:sdtContent>
      <w:p w:rsidR="00675478" w:rsidRDefault="00D123C7">
        <w:pPr>
          <w:pStyle w:val="a8"/>
          <w:jc w:val="center"/>
        </w:pPr>
        <w:fldSimple w:instr=" PAGE   \* MERGEFORMAT ">
          <w:r w:rsidR="003F0C2C">
            <w:rPr>
              <w:noProof/>
            </w:rPr>
            <w:t>2</w:t>
          </w:r>
        </w:fldSimple>
      </w:p>
    </w:sdtContent>
  </w:sdt>
  <w:p w:rsidR="00675478" w:rsidRDefault="006754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E38" w:rsidRDefault="00A85E38" w:rsidP="00675478">
      <w:pPr>
        <w:spacing w:after="0" w:line="240" w:lineRule="auto"/>
      </w:pPr>
      <w:r>
        <w:separator/>
      </w:r>
    </w:p>
  </w:footnote>
  <w:footnote w:type="continuationSeparator" w:id="1">
    <w:p w:rsidR="00A85E38" w:rsidRDefault="00A85E38" w:rsidP="00675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478"/>
    <w:rsid w:val="000D18A9"/>
    <w:rsid w:val="003F0C2C"/>
    <w:rsid w:val="00675478"/>
    <w:rsid w:val="00A85E38"/>
    <w:rsid w:val="00D123C7"/>
    <w:rsid w:val="00D6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A9"/>
  </w:style>
  <w:style w:type="paragraph" w:styleId="3">
    <w:name w:val="heading 3"/>
    <w:basedOn w:val="a"/>
    <w:link w:val="30"/>
    <w:uiPriority w:val="9"/>
    <w:qFormat/>
    <w:rsid w:val="003F0C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478"/>
    <w:rPr>
      <w:b/>
      <w:bCs/>
    </w:rPr>
  </w:style>
  <w:style w:type="paragraph" w:styleId="a5">
    <w:name w:val="No Spacing"/>
    <w:uiPriority w:val="1"/>
    <w:qFormat/>
    <w:rsid w:val="00675478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675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5478"/>
  </w:style>
  <w:style w:type="paragraph" w:styleId="a8">
    <w:name w:val="footer"/>
    <w:basedOn w:val="a"/>
    <w:link w:val="a9"/>
    <w:uiPriority w:val="99"/>
    <w:unhideWhenUsed/>
    <w:rsid w:val="00675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5478"/>
  </w:style>
  <w:style w:type="character" w:customStyle="1" w:styleId="30">
    <w:name w:val="Заголовок 3 Знак"/>
    <w:basedOn w:val="a0"/>
    <w:link w:val="3"/>
    <w:uiPriority w:val="9"/>
    <w:rsid w:val="003F0C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2014-12-21T20:07:00Z</dcterms:created>
  <dcterms:modified xsi:type="dcterms:W3CDTF">2014-12-21T20:16:00Z</dcterms:modified>
</cp:coreProperties>
</file>